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 FABRIZIO</w:t>
      </w:r>
    </w:p>
    <w:p>
      <w:pPr>
        <w:pStyle w:val="Intestazione"/>
        <w:rPr>
          <w:b/>
          <w:b/>
          <w:bCs/>
          <w:sz w:val="28"/>
          <w:szCs w:val="28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28"/>
          <w:szCs w:val="28"/>
          <w:lang w:val="it-IT" w:eastAsia="en-US" w:bidi="ar-SA"/>
        </w:rPr>
        <w:t xml:space="preserve">VIA BOTTICELLI  6  </w:t>
      </w:r>
      <w:r>
        <w:rPr>
          <w:b/>
          <w:bCs/>
          <w:sz w:val="28"/>
          <w:szCs w:val="28"/>
        </w:rPr>
        <w:t>–  62010 MORROVALLE (MC)</w:t>
      </w:r>
    </w:p>
    <w:p>
      <w:pPr>
        <w:pStyle w:val="Intestazio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P.IVA: 01375720438  -  COD.FISC.: DCHFRZ69M28C770Y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cs="Calibri" w:cstheme="minorHAnsi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TRASPARENZA NEL SISTEMA DELLE EROGAZIONI PUBBLICHE – </w:t>
      </w:r>
      <w:r>
        <w:rPr>
          <w:rFonts w:cs="Calibri" w:cstheme="minorHAnsi"/>
          <w:sz w:val="32"/>
          <w:szCs w:val="32"/>
        </w:rPr>
        <w:t xml:space="preserve">Legge 124/2017 art. 1 c125-129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PERIODO D’IMPOSTA 20</w:t>
      </w:r>
      <w:r>
        <w:rPr>
          <w:rFonts w:eastAsia="Calibri" w:cs="" w:cstheme="minorBidi" w:eastAsiaTheme="minorHAnsi"/>
          <w:b/>
          <w:color w:val="auto"/>
          <w:kern w:val="0"/>
          <w:sz w:val="28"/>
          <w:szCs w:val="28"/>
          <w:lang w:val="it-IT" w:eastAsia="en-US" w:bidi="ar-SA"/>
        </w:rPr>
        <w:t>18</w:t>
      </w:r>
    </w:p>
    <w:tbl>
      <w:tblPr>
        <w:tblStyle w:val="Grigliatabella"/>
        <w:tblW w:w="156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6"/>
        <w:gridCol w:w="2976"/>
        <w:gridCol w:w="1869"/>
        <w:gridCol w:w="2159"/>
        <w:gridCol w:w="3202"/>
        <w:gridCol w:w="2231"/>
      </w:tblGrid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8"/>
                <w:szCs w:val="28"/>
              </w:rPr>
            </w:pPr>
            <w:r>
              <w:rPr>
                <w:rFonts w:eastAsia="Calibri" w:cs="Tahoma" w:ascii="Tahoma" w:hAnsi="Tahoma"/>
                <w:b/>
                <w:kern w:val="0"/>
                <w:sz w:val="28"/>
                <w:szCs w:val="28"/>
                <w:lang w:val="it-IT" w:eastAsia="en-US" w:bidi="ar-SA"/>
              </w:rPr>
              <w:t>CAUSALE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(DESCRIZIONE BONIFICO)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Tahoma" w:ascii="Tahoma" w:hAnsi="Tahoma"/>
                <w:b/>
                <w:kern w:val="0"/>
                <w:sz w:val="28"/>
                <w:szCs w:val="28"/>
                <w:lang w:val="it-IT" w:eastAsia="en-US" w:bidi="ar-SA"/>
              </w:rPr>
              <w:t xml:space="preserve">TITOLO </w:t>
            </w: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  <w:t>(riferimento normativo, bando ecc…)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kern w:val="0"/>
                <w:sz w:val="28"/>
                <w:szCs w:val="28"/>
                <w:lang w:val="it-IT" w:eastAsia="en-US" w:bidi="ar-SA"/>
              </w:rPr>
              <w:t>DATA INCASSO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8"/>
                <w:szCs w:val="28"/>
              </w:rPr>
            </w:pPr>
            <w:r>
              <w:rPr>
                <w:rFonts w:eastAsia="Calibri" w:cs="Tahoma" w:ascii="Tahoma" w:hAnsi="Tahoma"/>
                <w:b/>
                <w:kern w:val="0"/>
                <w:sz w:val="28"/>
                <w:szCs w:val="28"/>
                <w:lang w:val="it-IT" w:eastAsia="en-US" w:bidi="ar-SA"/>
              </w:rPr>
              <w:t>IMPORTO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kern w:val="0"/>
                <w:sz w:val="28"/>
                <w:szCs w:val="28"/>
                <w:lang w:val="it-IT" w:eastAsia="en-US" w:bidi="ar-SA"/>
              </w:rPr>
              <w:t>(criterio di cassa)</w:t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8"/>
                <w:szCs w:val="28"/>
              </w:rPr>
            </w:pPr>
            <w:r>
              <w:rPr>
                <w:rFonts w:cs="Tahoma" w:ascii="Tahoma" w:hAnsi="Tahoma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8"/>
                <w:szCs w:val="28"/>
              </w:rPr>
            </w:pPr>
            <w:r>
              <w:rPr>
                <w:rFonts w:eastAsia="Calibri" w:cs="Tahoma" w:ascii="Tahoma" w:hAnsi="Tahoma"/>
                <w:b/>
                <w:kern w:val="0"/>
                <w:sz w:val="28"/>
                <w:szCs w:val="28"/>
                <w:lang w:val="it-IT" w:eastAsia="en-US" w:bidi="ar-SA"/>
              </w:rPr>
              <w:t>ENTE EROGANTE</w:t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kern w:val="0"/>
                <w:sz w:val="28"/>
                <w:szCs w:val="28"/>
                <w:lang w:val="it-IT" w:eastAsia="en-US" w:bidi="ar-SA"/>
              </w:rPr>
              <w:t>CODICE FISCALE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kern w:val="0"/>
                <w:sz w:val="28"/>
                <w:szCs w:val="28"/>
                <w:lang w:val="it-IT" w:eastAsia="en-US" w:bidi="ar-SA"/>
              </w:rPr>
              <w:t>ENTE EROGANTE</w:t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Accisa sul carburante per l’autotrasporto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Art. 24-ter Decreto Legislativo 504/1995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2018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€ </w:t>
            </w:r>
            <w:r>
              <w:rPr>
                <w:rFonts w:cs="Calibri" w:cstheme="minorHAnsi"/>
                <w:sz w:val="28"/>
                <w:szCs w:val="28"/>
              </w:rPr>
              <w:t>60.325,28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Agenzia delle Dogane</w:t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97210890584</w:t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1569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mc:AlternateContent>
                <mc:Choice Requires="wps">
                  <w:drawing>
                    <wp:anchor behindDoc="0" distT="6350" distB="0" distL="6350" distR="0" simplePos="0" locked="0" layoutInCell="1" allowOverlap="1" relativeHeight="3">
                      <wp:simplePos x="0" y="0"/>
                      <wp:positionH relativeFrom="column">
                        <wp:posOffset>5504180</wp:posOffset>
                      </wp:positionH>
                      <wp:positionV relativeFrom="paragraph">
                        <wp:posOffset>12700</wp:posOffset>
                      </wp:positionV>
                      <wp:extent cx="146685" cy="116205"/>
                      <wp:effectExtent l="0" t="0" r="26670" b="19050"/>
                      <wp:wrapNone/>
                      <wp:docPr id="1" name="Rettango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115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" path="m0,0l-2147483645,0l-2147483645,-2147483646l0,-2147483646xe" stroked="t" style="position:absolute;margin-left:433.4pt;margin-top:1pt;width:11.45pt;height:9.05pt;mso-wrap-style:none;v-text-anchor:middle">
                      <v:fill o:detectmouseclick="t" on="false"/>
                      <v:stroke color="#43729d" weight="1260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0" distB="0" distL="6350" distR="0" simplePos="0" locked="0" layoutInCell="1" allowOverlap="1" relativeHeight="4" wp14:anchorId="1107B281">
                      <wp:simplePos x="0" y="0"/>
                      <wp:positionH relativeFrom="column">
                        <wp:posOffset>6159500</wp:posOffset>
                      </wp:positionH>
                      <wp:positionV relativeFrom="paragraph">
                        <wp:posOffset>5080</wp:posOffset>
                      </wp:positionV>
                      <wp:extent cx="146685" cy="116205"/>
                      <wp:effectExtent l="0" t="0" r="26670" b="19050"/>
                      <wp:wrapNone/>
                      <wp:docPr id="2" name="Rettangol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11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" path="m0,0l-2147483645,0l-2147483645,-2147483646l0,-2147483646xe" fillcolor="white" stroked="t" style="position:absolute;margin-left:485pt;margin-top:0.4pt;width:11.45pt;height:9.05pt;mso-wrap-style:none;v-text-anchor:middle" wp14:anchorId="1107B281">
                      <v:fill o:detectmouseclick="t" type="solid" color2="black"/>
                      <v:stroke color="#43729d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Esistenza di aiuti oggetto di pubblicazione nell’ambito del Registro Nazionale Aiuti di Stato - =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SI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        =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 xml:space="preserve">NO 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         (barrare la scelta)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Macerata, lì 18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it-IT" w:eastAsia="en-US" w:bidi="ar-SA"/>
        </w:rPr>
        <w:t>giugno</w:t>
      </w:r>
      <w:r>
        <w:rPr/>
        <w:t xml:space="preserve"> 2019</w:t>
        <w:tab/>
        <w:tab/>
        <w:tab/>
        <w:tab/>
        <w:tab/>
        <w:tab/>
        <w:tab/>
        <w:tab/>
        <w:tab/>
        <w:tab/>
        <w:tab/>
        <w:tab/>
        <w:t xml:space="preserve"> FIRMA IMPRESA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6486525</wp:posOffset>
            </wp:positionH>
            <wp:positionV relativeFrom="paragraph">
              <wp:posOffset>-99060</wp:posOffset>
            </wp:positionV>
            <wp:extent cx="1668780" cy="1214755"/>
            <wp:effectExtent l="0" t="0" r="0" b="0"/>
            <wp:wrapSquare wrapText="largest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 xml:space="preserve">   </w:t>
      </w:r>
    </w:p>
    <w:sectPr>
      <w:headerReference w:type="default" r:id="rId3"/>
      <w:type w:val="nextPage"/>
      <w:pgSz w:orient="landscape" w:w="16838" w:h="11906"/>
      <w:pgMar w:left="567" w:right="567" w:header="283" w:top="340" w:footer="0" w:bottom="2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  <w:i/>
        <w:i/>
      </w:rPr>
    </w:pPr>
    <w:r>
      <w:rPr>
        <w:b/>
        <w:i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b/>
        <w:i/>
      </w:rPr>
      <w:tab/>
      <w:tab/>
      <w:tab/>
    </w:r>
    <w:r>
      <w:rPr/>
      <w:drawing>
        <wp:inline distT="0" distB="0" distL="0" distR="0">
          <wp:extent cx="510540" cy="516255"/>
          <wp:effectExtent l="0" t="0" r="0" b="0"/>
          <wp:docPr id="4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olo4">
    <w:name w:val="Heading 4"/>
    <w:basedOn w:val="Titolo"/>
    <w:next w:val="Corpodeltes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675e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675e6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22b4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675e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675e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ottotitolo">
    <w:name w:val="Subtitle"/>
    <w:basedOn w:val="Titolo"/>
    <w:next w:val="Corpodeltesto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17a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LibreOffice/7.1.6.2$Windows_X86_64 LibreOffice_project/0e133318fcee89abacd6a7d077e292f1145735c3</Application>
  <AppVersion>15.0000</AppVersion>
  <Pages>1</Pages>
  <Words>92</Words>
  <Characters>580</Characters>
  <CharactersWithSpaces>960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2021-12-20T09:46:00Z</dcterms:created>
  <dc:creator>Account Microsoft</dc:creator>
  <dc:description/>
  <dc:language>it-IT</dc:language>
  <cp:lastModifiedBy/>
  <dcterms:modified xsi:type="dcterms:W3CDTF">2021-12-21T14:58:03Z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